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关于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中银国际证券股份有限公司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天津解放南路营业部更名为</w:t>
      </w: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中银国际证券股份有限公司天津分公司</w:t>
      </w:r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的公告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尊敬的投资者：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感谢您多年来对中银证券的支持！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中银国际证券股份有限公司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天津解放南路</w:t>
      </w:r>
      <w:r>
        <w:rPr>
          <w:rFonts w:hint="eastAsia" w:ascii="仿宋" w:hAnsi="仿宋" w:eastAsia="仿宋" w:cs="仿宋"/>
          <w:sz w:val="32"/>
          <w:szCs w:val="32"/>
        </w:rPr>
        <w:t>营业部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更名为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“中银国际证券股份有限公司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天津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分公司”</w:t>
      </w:r>
      <w:r>
        <w:rPr>
          <w:rFonts w:hint="eastAsia" w:ascii="仿宋" w:hAnsi="仿宋" w:eastAsia="仿宋" w:cs="仿宋"/>
          <w:sz w:val="32"/>
          <w:szCs w:val="32"/>
        </w:rPr>
        <w:t>。原中银国际证券股份有限公司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天津解放南路</w:t>
      </w:r>
      <w:r>
        <w:rPr>
          <w:rFonts w:hint="eastAsia" w:ascii="仿宋" w:hAnsi="仿宋" w:eastAsia="仿宋" w:cs="仿宋"/>
          <w:sz w:val="32"/>
          <w:szCs w:val="32"/>
        </w:rPr>
        <w:t>营业部的客户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自动</w:t>
      </w:r>
      <w:r>
        <w:rPr>
          <w:rFonts w:hint="eastAsia" w:ascii="仿宋" w:hAnsi="仿宋" w:eastAsia="仿宋" w:cs="仿宋"/>
          <w:sz w:val="32"/>
          <w:szCs w:val="32"/>
        </w:rPr>
        <w:t>转变为中银国际证券股份有限公司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天津</w:t>
      </w:r>
      <w:r>
        <w:rPr>
          <w:rFonts w:hint="eastAsia" w:ascii="仿宋" w:hAnsi="仿宋" w:eastAsia="仿宋" w:cs="仿宋"/>
          <w:sz w:val="32"/>
          <w:szCs w:val="32"/>
        </w:rPr>
        <w:t>分公司客户，客户的资金账户、交易及资金密码、交易方式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委托电话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已有的各项服务均保持不变。客服电话：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022-23132176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中银国际证券股份有限公司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天津分公司</w:t>
      </w:r>
    </w:p>
    <w:p>
      <w:pPr>
        <w:ind w:firstLine="64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2025年9月12日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D5345"/>
    <w:rsid w:val="1F1C3C0C"/>
    <w:rsid w:val="451A312E"/>
    <w:rsid w:val="485D0350"/>
    <w:rsid w:val="644407C9"/>
    <w:rsid w:val="6F02494A"/>
    <w:rsid w:val="6F6B585A"/>
    <w:rsid w:val="70121687"/>
    <w:rsid w:val="7A5D1CB7"/>
    <w:rsid w:val="7E130473"/>
    <w:rsid w:val="7F88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2025-09-08T03:07:00Z</dcterms:created>
  <dc:creator>wei.zhang01</dc:creator>
  <cp:lastModifiedBy>user</cp:lastModifiedBy>
  <dcterms:modified xsi:type="dcterms:W3CDTF">2025-09-12T02:15:53Z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155BB7D0E88A43DA87E7F2299BA37426</vt:lpwstr>
  </property>
</Properties>
</file>